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Variazioni al Programma triennale e all'elenco annuale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 deliberare variazioni al Programma triennale e all'elenco annuale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FB02A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D.Lgs. n. 82/2005 - L. 190/2012 - D.Lgs.n. 33/2013 - DPR n. 62/2013 - Statuto - Regolamento sul procedimento amministrativo - D.Lgs. 267/2000 T.U.E.L. - Regolamento di contabilita' - D.Lgs. </w:t>
            </w:r>
            <w:r w:rsidR="00FB02A1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- D.M. 24 ottobre 2014 - Procedura e schemi tipo per la redazione e pubblicazione del programma triennale, dei suoi aggiornamenti annuali e dell'elenco annuale dei lavori pubblici, e per la redazione e pubblicazione del programma annuale per l'acquisizione di beni e servizi - Deliberazione di Giunta - Delibera di Consiglio -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EF51C8" w:rsidRDefault="00DB0B03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F51C8" w:rsidRDefault="00DB0B03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F51C8" w:rsidRDefault="00DB0B03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EF51C8" w:rsidRDefault="00DB0B0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EF51C8" w:rsidRDefault="00DB0B03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F51C8" w:rsidRDefault="00DB0B03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EF51C8" w:rsidRDefault="00DB0B03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EA5DBD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EF51C8" w:rsidRDefault="00DB0B0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F51C8" w:rsidRDefault="00DB0B0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F51C8" w:rsidRDefault="00DB0B0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F51C8" w:rsidRDefault="00DB0B0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F51C8" w:rsidRDefault="00DB0B0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il 31 dicembre e comunque prima dell'approvazione del bilancio di previsione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F51C8" w:rsidRDefault="00DB0B03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DB0B03" w:rsidP="00DB0B0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86276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0B03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A5DBD"/>
    <w:rsid w:val="00EB01FE"/>
    <w:rsid w:val="00ED03DA"/>
    <w:rsid w:val="00EE5926"/>
    <w:rsid w:val="00EF51C8"/>
    <w:rsid w:val="00F16973"/>
    <w:rsid w:val="00F35BA0"/>
    <w:rsid w:val="00F82ECD"/>
    <w:rsid w:val="00F93013"/>
    <w:rsid w:val="00FB02A1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2026-06-14T19:49:00Z</dcterms:modified>
</cp:coreProperties>
</file>